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6F0113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6F0113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F0113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AC1354" w:rsidRPr="006F0113" w:rsidRDefault="00AC1354" w:rsidP="00AC1354">
      <w:pPr>
        <w:keepNext/>
        <w:tabs>
          <w:tab w:val="left" w:pos="993"/>
        </w:tabs>
        <w:spacing w:after="12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AC1354" w:rsidRPr="006F0113" w:rsidRDefault="00AC1354" w:rsidP="00AC1354">
      <w:pPr>
        <w:keepNext/>
        <w:tabs>
          <w:tab w:val="left" w:pos="993"/>
        </w:tabs>
        <w:spacing w:after="12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6F0113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III/34520 Jeřišno – most </w:t>
      </w:r>
      <w:proofErr w:type="spellStart"/>
      <w:r w:rsidRPr="006F0113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ev.č</w:t>
      </w:r>
      <w:proofErr w:type="spellEnd"/>
      <w:r w:rsidRPr="006F0113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. 34520-1 </w:t>
      </w:r>
    </w:p>
    <w:p w:rsidR="00AC1354" w:rsidRPr="006F0113" w:rsidRDefault="00AC1354" w:rsidP="00AC135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AC1354" w:rsidRPr="006F0113" w:rsidRDefault="00AC1354" w:rsidP="00AC1354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6F0113">
        <w:rPr>
          <w:rFonts w:ascii="Arial" w:hAnsi="Arial" w:cs="Arial"/>
          <w:bCs/>
          <w:sz w:val="20"/>
          <w:szCs w:val="20"/>
        </w:rPr>
        <w:t>vypracování projektové dokumentace pro společné územní a stavební povolení (DUSP)</w:t>
      </w:r>
    </w:p>
    <w:p w:rsidR="00AC1354" w:rsidRPr="006F0113" w:rsidRDefault="00AC1354" w:rsidP="00AC1354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6F0113">
        <w:rPr>
          <w:rFonts w:ascii="Arial" w:hAnsi="Arial" w:cs="Arial"/>
          <w:bCs/>
          <w:sz w:val="20"/>
          <w:szCs w:val="20"/>
        </w:rPr>
        <w:t>zpracování geometrického plánu pro zapsání věcného břemene (služebnosti) Povodí Labe</w:t>
      </w:r>
    </w:p>
    <w:p w:rsidR="00AC1354" w:rsidRPr="006F0113" w:rsidRDefault="00AC1354" w:rsidP="00AC1354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6F0113">
        <w:rPr>
          <w:rFonts w:ascii="Arial" w:hAnsi="Arial" w:cs="Arial"/>
          <w:bCs/>
          <w:sz w:val="20"/>
          <w:szCs w:val="20"/>
        </w:rPr>
        <w:t>zajištění pravomocného společného územního a stavebního povolení (USP)</w:t>
      </w:r>
    </w:p>
    <w:p w:rsidR="00AC1354" w:rsidRPr="006F0113" w:rsidRDefault="00AC1354" w:rsidP="00AC1354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6F0113">
        <w:rPr>
          <w:rFonts w:ascii="Arial" w:hAnsi="Arial" w:cs="Arial"/>
          <w:bCs/>
          <w:sz w:val="20"/>
          <w:szCs w:val="20"/>
        </w:rPr>
        <w:t xml:space="preserve">zajištění všech povolení potřebných k vlastní realizaci kompletních stavebních prací a zajištění kladných vyjádření a stanovisek všech dotčených orgánů pro podání řádných žádostí o vydání ÚSP k příslušnému stavebnímu úřadu </w:t>
      </w:r>
    </w:p>
    <w:p w:rsidR="00AC1354" w:rsidRPr="006F0113" w:rsidRDefault="00AC1354" w:rsidP="00AC1354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6F0113">
        <w:rPr>
          <w:rFonts w:ascii="Arial" w:hAnsi="Arial" w:cs="Arial"/>
          <w:bCs/>
          <w:sz w:val="20"/>
          <w:szCs w:val="20"/>
        </w:rPr>
        <w:t xml:space="preserve">vypracování projektové dokumentace pro provádění stavby (PDPS) včetně oceněného a neoceněného soupisu prací </w:t>
      </w:r>
    </w:p>
    <w:p w:rsidR="00AC1354" w:rsidRPr="006F0113" w:rsidRDefault="00AC1354" w:rsidP="00AC1354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6F0113">
        <w:rPr>
          <w:rFonts w:ascii="Arial" w:hAnsi="Arial" w:cs="Arial"/>
          <w:bCs/>
          <w:sz w:val="20"/>
          <w:szCs w:val="20"/>
        </w:rPr>
        <w:t>výkon autorského dozoru při realizaci stavby</w:t>
      </w:r>
    </w:p>
    <w:p w:rsidR="00AC1354" w:rsidRPr="006F0113" w:rsidRDefault="00AC1354" w:rsidP="00AC1354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C1354" w:rsidRPr="006F0113" w:rsidRDefault="00AC1354" w:rsidP="00AC135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Předmětem projekčních prací je přestavba stávajícího mostu </w:t>
      </w:r>
      <w:proofErr w:type="spellStart"/>
      <w:r w:rsidRPr="006F0113">
        <w:rPr>
          <w:rFonts w:ascii="Arial" w:hAnsi="Arial" w:cs="Arial"/>
          <w:sz w:val="20"/>
          <w:szCs w:val="20"/>
        </w:rPr>
        <w:t>ev.č</w:t>
      </w:r>
      <w:proofErr w:type="spellEnd"/>
      <w:r w:rsidRPr="006F0113">
        <w:rPr>
          <w:rFonts w:ascii="Arial" w:hAnsi="Arial" w:cs="Arial"/>
          <w:sz w:val="20"/>
          <w:szCs w:val="20"/>
        </w:rPr>
        <w:t>. 34520-1 v </w:t>
      </w:r>
      <w:proofErr w:type="spellStart"/>
      <w:r w:rsidRPr="006F0113">
        <w:rPr>
          <w:rFonts w:ascii="Arial" w:hAnsi="Arial" w:cs="Arial"/>
          <w:sz w:val="20"/>
          <w:szCs w:val="20"/>
        </w:rPr>
        <w:t>intravilánu</w:t>
      </w:r>
      <w:proofErr w:type="spellEnd"/>
      <w:r w:rsidRPr="006F0113">
        <w:rPr>
          <w:rFonts w:ascii="Arial" w:hAnsi="Arial" w:cs="Arial"/>
          <w:sz w:val="20"/>
          <w:szCs w:val="20"/>
        </w:rPr>
        <w:t xml:space="preserve"> obce Jeřišno, okres Havlíčkův Brod, Kraj Vysočina. Stávající most se nachází na silnici III/34520 v km 0,246 provozního staničení a převádí řeku Doubravu pod silnicí. </w:t>
      </w:r>
    </w:p>
    <w:p w:rsidR="00AC1354" w:rsidRPr="006F0113" w:rsidRDefault="00AC1354" w:rsidP="00AC135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Rok výstavby je 1947, délka přemostění: 22,3m, délka NK: 23,6 m, volná šířka mostu: 7,95 m, světlost 2 x 10,75 m celková šířka mostu 8,70 m počet polí: 2.</w:t>
      </w:r>
    </w:p>
    <w:p w:rsidR="00AC1354" w:rsidRPr="006F0113" w:rsidRDefault="00AC1354" w:rsidP="00AC135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AC1354" w:rsidRPr="006F0113" w:rsidRDefault="00AC1354" w:rsidP="00AC135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  <w:u w:val="single"/>
        </w:rPr>
        <w:t>Konstrukce mostu:</w:t>
      </w:r>
      <w:r w:rsidRPr="006F0113">
        <w:rPr>
          <w:rFonts w:ascii="Arial" w:hAnsi="Arial" w:cs="Arial"/>
          <w:sz w:val="20"/>
          <w:szCs w:val="20"/>
        </w:rPr>
        <w:t xml:space="preserve"> Nosnou konstrukci tvoří spojitá železobetonová deska s náběhy.  Uložení NK na opěrách je přímé, na vnitřní podpěře vrubovým kloubem. Opěry a vnitřní pilíř z monolitického betonu, hrany z opracovaných kamenných kvádrů. Úložné prahy železobetonové, křídla betonová. Římsy ŽB, vozovka z kamenných kostek, chodníky jsou oboustranné s betonovým povrchem. </w:t>
      </w:r>
      <w:proofErr w:type="gramStart"/>
      <w:r w:rsidRPr="006F0113">
        <w:rPr>
          <w:rFonts w:ascii="Arial" w:hAnsi="Arial" w:cs="Arial"/>
          <w:sz w:val="20"/>
          <w:szCs w:val="20"/>
        </w:rPr>
        <w:t>Odvodnění  vozovky</w:t>
      </w:r>
      <w:proofErr w:type="gramEnd"/>
      <w:r w:rsidRPr="006F0113">
        <w:rPr>
          <w:rFonts w:ascii="Arial" w:hAnsi="Arial" w:cs="Arial"/>
          <w:sz w:val="20"/>
          <w:szCs w:val="20"/>
        </w:rPr>
        <w:t xml:space="preserve"> do 2 ks mostních odvodňovačů. </w:t>
      </w:r>
    </w:p>
    <w:p w:rsidR="00AC1354" w:rsidRPr="006F0113" w:rsidRDefault="00AC1354" w:rsidP="00AC135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C1354" w:rsidRPr="006F0113" w:rsidRDefault="00AC1354" w:rsidP="00AC135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  <w:u w:val="single"/>
        </w:rPr>
        <w:t>Stavební stav:</w:t>
      </w:r>
      <w:r w:rsidRPr="006F0113">
        <w:rPr>
          <w:rFonts w:ascii="Arial" w:hAnsi="Arial" w:cs="Arial"/>
          <w:sz w:val="20"/>
          <w:szCs w:val="20"/>
        </w:rPr>
        <w:t xml:space="preserve"> </w:t>
      </w:r>
      <w:r w:rsidRPr="006F0113">
        <w:rPr>
          <w:rFonts w:ascii="Arial" w:hAnsi="Arial" w:cs="Arial"/>
          <w:sz w:val="20"/>
          <w:szCs w:val="20"/>
          <w:u w:val="single"/>
        </w:rPr>
        <w:tab/>
      </w:r>
      <w:r w:rsidRPr="006F0113">
        <w:rPr>
          <w:rFonts w:ascii="Arial" w:hAnsi="Arial" w:cs="Arial"/>
          <w:sz w:val="20"/>
          <w:szCs w:val="20"/>
        </w:rPr>
        <w:t xml:space="preserve">nosná konstrukce: IV - uspokojivý </w:t>
      </w:r>
    </w:p>
    <w:p w:rsidR="00AC1354" w:rsidRPr="006F0113" w:rsidRDefault="00AC1354" w:rsidP="00AC1354">
      <w:pPr>
        <w:spacing w:after="0" w:line="240" w:lineRule="auto"/>
        <w:ind w:left="708" w:firstLine="708"/>
        <w:contextualSpacing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spodní stavba: IV - uspokojivý</w:t>
      </w:r>
    </w:p>
    <w:p w:rsidR="00AC1354" w:rsidRPr="006F0113" w:rsidRDefault="00AC1354" w:rsidP="00AC135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C1354" w:rsidRPr="006F0113" w:rsidRDefault="00AC1354" w:rsidP="00AC135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  <w:u w:val="single"/>
        </w:rPr>
        <w:t>Stav a závady:</w:t>
      </w:r>
      <w:r w:rsidRPr="006F0113">
        <w:rPr>
          <w:rFonts w:ascii="Arial" w:hAnsi="Arial" w:cs="Arial"/>
          <w:sz w:val="20"/>
          <w:szCs w:val="20"/>
        </w:rPr>
        <w:t xml:space="preserve"> u opěr opadaná omítka, vodorovné trhliny nad dnem, trhlina pod úložným prahem, zatékání na spodní stavbu a u říms, NK porušená v místě uložení nad křídly, lokálně opadaná krycí vrstva výztuže, izolace místy porušená, vozovka z žulových kostek vyjeté koleje, převrstvená živičným krytem</w:t>
      </w:r>
    </w:p>
    <w:p w:rsidR="00AC1354" w:rsidRPr="006F0113" w:rsidRDefault="00AC1354" w:rsidP="00AC1354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C1354" w:rsidRPr="006F0113" w:rsidRDefault="00AC1354" w:rsidP="00AC1354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Na rekonstrukci mostu byl zpracovaný Diagnostický průzkum, zpracovaný Centrem dopravního výzkumu </w:t>
      </w:r>
      <w:proofErr w:type="spellStart"/>
      <w:proofErr w:type="gramStart"/>
      <w:r w:rsidRPr="006F0113">
        <w:rPr>
          <w:rFonts w:ascii="Arial" w:hAnsi="Arial" w:cs="Arial"/>
          <w:sz w:val="20"/>
          <w:szCs w:val="20"/>
        </w:rPr>
        <w:t>v.v.</w:t>
      </w:r>
      <w:proofErr w:type="gramEnd"/>
      <w:r w:rsidRPr="006F0113">
        <w:rPr>
          <w:rFonts w:ascii="Arial" w:hAnsi="Arial" w:cs="Arial"/>
          <w:sz w:val="20"/>
          <w:szCs w:val="20"/>
        </w:rPr>
        <w:t>i</w:t>
      </w:r>
      <w:proofErr w:type="spellEnd"/>
      <w:r w:rsidRPr="006F0113">
        <w:rPr>
          <w:rFonts w:ascii="Arial" w:hAnsi="Arial" w:cs="Arial"/>
          <w:sz w:val="20"/>
          <w:szCs w:val="20"/>
        </w:rPr>
        <w:t xml:space="preserve">, Líšeňská 33 Brno, z 05/2022. </w:t>
      </w:r>
    </w:p>
    <w:p w:rsidR="00AC1354" w:rsidRPr="006F0113" w:rsidRDefault="00AC1354" w:rsidP="00AC1354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C1354" w:rsidRPr="006F0113" w:rsidRDefault="00AC1354" w:rsidP="00AC1354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Na základě Diagnostického průzkumu a Mimořádné prohlídky mostu byla zatížitelnost mostu stanovena: </w:t>
      </w:r>
      <w:proofErr w:type="spellStart"/>
      <w:r w:rsidRPr="006F0113">
        <w:rPr>
          <w:rFonts w:ascii="Arial" w:hAnsi="Arial" w:cs="Arial"/>
          <w:sz w:val="20"/>
          <w:szCs w:val="20"/>
        </w:rPr>
        <w:t>Vn</w:t>
      </w:r>
      <w:proofErr w:type="spellEnd"/>
      <w:r w:rsidRPr="006F0113">
        <w:rPr>
          <w:rFonts w:ascii="Arial" w:hAnsi="Arial" w:cs="Arial"/>
          <w:sz w:val="20"/>
          <w:szCs w:val="20"/>
        </w:rPr>
        <w:t xml:space="preserve"> = 19 t, </w:t>
      </w:r>
      <w:proofErr w:type="spellStart"/>
      <w:r w:rsidRPr="006F0113">
        <w:rPr>
          <w:rFonts w:ascii="Arial" w:hAnsi="Arial" w:cs="Arial"/>
          <w:sz w:val="20"/>
          <w:szCs w:val="20"/>
        </w:rPr>
        <w:t>Vr</w:t>
      </w:r>
      <w:proofErr w:type="spellEnd"/>
      <w:r w:rsidRPr="006F0113">
        <w:rPr>
          <w:rFonts w:ascii="Arial" w:hAnsi="Arial" w:cs="Arial"/>
          <w:sz w:val="20"/>
          <w:szCs w:val="20"/>
        </w:rPr>
        <w:t xml:space="preserve"> = 72 t, Ve = 117 t.</w:t>
      </w:r>
    </w:p>
    <w:p w:rsidR="00AC1354" w:rsidRPr="006F0113" w:rsidRDefault="00AC1354" w:rsidP="00AC1354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Výsledky diagnostického průzkumu stanovily, že pevnost betonu spodní stavby i nosné konstrukce převyšuje návrhové parametry. Beton nevykazuje zvýšenou nasákavost, karbonizace betonu byla v </w:t>
      </w:r>
      <w:proofErr w:type="spellStart"/>
      <w:r w:rsidRPr="006F0113">
        <w:rPr>
          <w:rFonts w:ascii="Arial" w:hAnsi="Arial" w:cs="Arial"/>
          <w:sz w:val="20"/>
          <w:szCs w:val="20"/>
        </w:rPr>
        <w:t>tl</w:t>
      </w:r>
      <w:proofErr w:type="spellEnd"/>
      <w:r w:rsidRPr="006F0113">
        <w:rPr>
          <w:rFonts w:ascii="Arial" w:hAnsi="Arial" w:cs="Arial"/>
          <w:sz w:val="20"/>
          <w:szCs w:val="20"/>
        </w:rPr>
        <w:t xml:space="preserve">. 5 – 40 mm, vyšší karbonizace (30 – 40 mm) byla u konstrukcí bez omítky. Stav odhalené výztuže byl hodnocen jako slabá povrchová koroze. </w:t>
      </w:r>
    </w:p>
    <w:p w:rsidR="00AC1354" w:rsidRPr="006F0113" w:rsidRDefault="00AC1354" w:rsidP="00AC1354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C1354" w:rsidRPr="006F0113" w:rsidRDefault="00AC1354" w:rsidP="00AC1354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S ohledem na dostatečnou šířku NK bude řešena oprava mostu v rozsahu: kompletní odstranění mostního svršku, vč. izolace, sanace spodní stavby a nosné konstrukce, nová izolace, nová konstrukce vozovky, zádržný systém, opevnění svahů a koryta toku. </w:t>
      </w:r>
    </w:p>
    <w:p w:rsidR="00AC1354" w:rsidRPr="006F0113" w:rsidRDefault="00AC1354" w:rsidP="00AC1354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C1354" w:rsidRPr="006F0113" w:rsidRDefault="00AC1354" w:rsidP="00AC1354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Objednavatel předpokládá, že stavební realizace bude probíhat za uzavřeného silničního provozu.  Předpokládaná doba realizace stavebních prací – rok 2026.</w:t>
      </w:r>
    </w:p>
    <w:p w:rsidR="00AC1354" w:rsidRPr="006F0113" w:rsidRDefault="00AC1354" w:rsidP="00AC1354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Projektové dokumentace v jednotlivých stupních budou vypracovány v rozsahu daném platnými předpisy v době zpracování a předání dokončeného předmětu plnění.</w:t>
      </w:r>
    </w:p>
    <w:p w:rsidR="00AC1354" w:rsidRPr="006F0113" w:rsidRDefault="00AC1354" w:rsidP="00AC1354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C1354" w:rsidRPr="006F0113" w:rsidRDefault="00AC1354" w:rsidP="00AC1354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C1354" w:rsidRPr="006F0113" w:rsidRDefault="00AC1354" w:rsidP="00AC1354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F0113">
        <w:rPr>
          <w:rFonts w:ascii="Arial" w:hAnsi="Arial" w:cs="Arial"/>
          <w:b/>
          <w:sz w:val="20"/>
          <w:szCs w:val="20"/>
          <w:u w:val="single"/>
        </w:rPr>
        <w:lastRenderedPageBreak/>
        <w:t>Technické podmínky</w:t>
      </w:r>
    </w:p>
    <w:p w:rsidR="00AC1354" w:rsidRPr="006F0113" w:rsidRDefault="00AC1354" w:rsidP="00AC1354">
      <w:p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F0113">
        <w:rPr>
          <w:rFonts w:ascii="Arial" w:hAnsi="Arial" w:cs="Arial"/>
          <w:sz w:val="20"/>
          <w:szCs w:val="20"/>
          <w:u w:val="single"/>
        </w:rPr>
        <w:t>Vypracování dokumentace pro společné územní rozhodnutí a stavební povolení</w:t>
      </w:r>
    </w:p>
    <w:p w:rsidR="00AC1354" w:rsidRPr="006F0113" w:rsidRDefault="00AC1354" w:rsidP="00AC135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liniových staveb a silničního správního úřadu, č. j. MD-23142/2022-930/2, ze dne 12. 7. 2022, s účinností od 1. 8. </w:t>
      </w:r>
      <w:proofErr w:type="gramStart"/>
      <w:r w:rsidRPr="006F0113">
        <w:rPr>
          <w:rFonts w:ascii="Arial" w:hAnsi="Arial" w:cs="Arial"/>
          <w:sz w:val="20"/>
          <w:szCs w:val="20"/>
        </w:rPr>
        <w:t>2022,  Zákonem</w:t>
      </w:r>
      <w:proofErr w:type="gramEnd"/>
      <w:r w:rsidRPr="006F0113">
        <w:rPr>
          <w:rFonts w:ascii="Arial" w:hAnsi="Arial" w:cs="Arial"/>
          <w:sz w:val="20"/>
          <w:szCs w:val="20"/>
        </w:rPr>
        <w:t xml:space="preserve"> č. 283/2021 Sb. Stavební zákon nahrazeno, Zákonem č. 284/2021 Sb. - Zákon, kterým se mění některé zákony v souvislosti s přijetím stavebního zákona, Zákonem č. 195/2022 Sb. - Zákon, kterým se mění zákon č. 283/2021 Sb., stavební </w:t>
      </w:r>
      <w:proofErr w:type="gramStart"/>
      <w:r w:rsidRPr="006F0113">
        <w:rPr>
          <w:rFonts w:ascii="Arial" w:hAnsi="Arial" w:cs="Arial"/>
          <w:sz w:val="20"/>
          <w:szCs w:val="20"/>
        </w:rPr>
        <w:t>zákon,  Zákonem</w:t>
      </w:r>
      <w:proofErr w:type="gramEnd"/>
      <w:r w:rsidRPr="006F0113">
        <w:rPr>
          <w:rFonts w:ascii="Arial" w:hAnsi="Arial" w:cs="Arial"/>
          <w:sz w:val="20"/>
          <w:szCs w:val="20"/>
        </w:rPr>
        <w:t xml:space="preserve"> č. 152/2023 Sb. - Zákon, kterým se mění zákon č. 283/2021 Sb., stavební zákon, ve znění zákona č. 195/2022 Sb., a některé další související zákony a Vyhláškou č. 251/2018 Sb. - Vyhláška, kterou se mění vyhláška č. 146/2008 Sb., o rozsahu a obsahu projektové dokumentace dopravních staveb – pouze v případě samostatného územního a stavebního řízení, 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výměr, Zákon č. 541/2020 Sb. - Zákon o odpadech, TP 210 Užití recyklovaných staveních demoličních materiálů do pozemních komunikací z 12/2023  a bude obsahovat:</w:t>
      </w:r>
    </w:p>
    <w:p w:rsidR="00AC1354" w:rsidRPr="006F0113" w:rsidRDefault="00AC1354" w:rsidP="00AC135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hAnsi="Arial" w:cs="Arial"/>
          <w:sz w:val="20"/>
          <w:szCs w:val="20"/>
        </w:rPr>
        <w:t xml:space="preserve">Návrh rekonstrukce stávajícího mostu </w:t>
      </w:r>
      <w:proofErr w:type="spellStart"/>
      <w:r w:rsidRPr="006F0113">
        <w:rPr>
          <w:rFonts w:ascii="Arial" w:hAnsi="Arial" w:cs="Arial"/>
          <w:sz w:val="20"/>
          <w:szCs w:val="20"/>
        </w:rPr>
        <w:t>ev.č</w:t>
      </w:r>
      <w:proofErr w:type="spellEnd"/>
      <w:r w:rsidRPr="006F0113">
        <w:rPr>
          <w:rFonts w:ascii="Arial" w:hAnsi="Arial" w:cs="Arial"/>
          <w:sz w:val="20"/>
          <w:szCs w:val="20"/>
        </w:rPr>
        <w:t>. 34520-1 bude proveden na základě vypracovaného Diagnostického průzkumu. Návrh bude projednaný na vstupním výrobním výboru.</w:t>
      </w:r>
      <w:r w:rsidRPr="006F0113">
        <w:rPr>
          <w:rFonts w:ascii="Arial" w:eastAsia="Times New Roman" w:hAnsi="Arial" w:cs="Arial"/>
          <w:sz w:val="20"/>
          <w:szCs w:val="20"/>
          <w:lang w:eastAsia="cs-CZ"/>
        </w:rPr>
        <w:t xml:space="preserve"> Součástí dokumentace bude řešení případných přeložek inženýrských sítí a úprava konstrukce silnice v daném rozsahu.</w:t>
      </w:r>
      <w:r w:rsidRPr="006F0113">
        <w:rPr>
          <w:rFonts w:ascii="Arial" w:hAnsi="Arial" w:cs="Arial"/>
          <w:sz w:val="20"/>
          <w:szCs w:val="20"/>
        </w:rPr>
        <w:t xml:space="preserve"> 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Zpracování Geometrického plánu, jeho projednání a vklad na příslušný Katastrální úřad pro zapsání věcného břemene (služebnosti) v případě trvalého záboru mostu na pozemku, se kterým hospodaří Povodí Labe </w:t>
      </w:r>
      <w:proofErr w:type="spellStart"/>
      <w:proofErr w:type="gramStart"/>
      <w:r w:rsidRPr="006F0113">
        <w:rPr>
          <w:rFonts w:ascii="Arial" w:hAnsi="Arial" w:cs="Arial"/>
          <w:sz w:val="20"/>
          <w:szCs w:val="20"/>
        </w:rPr>
        <w:t>s.p</w:t>
      </w:r>
      <w:proofErr w:type="spellEnd"/>
      <w:r w:rsidRPr="006F0113">
        <w:rPr>
          <w:rFonts w:ascii="Arial" w:hAnsi="Arial" w:cs="Arial"/>
          <w:sz w:val="20"/>
          <w:szCs w:val="20"/>
        </w:rPr>
        <w:t>.</w:t>
      </w:r>
      <w:proofErr w:type="gramEnd"/>
    </w:p>
    <w:p w:rsidR="00AC1354" w:rsidRPr="006F0113" w:rsidRDefault="00AC1354" w:rsidP="00AC135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>Geodetické zaměření předmětného území (výškopisné a polohopisné zaměření) v potřebném rozsahu rekonstrukce mostu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Posouzení asfaltových směsí dle Vyhlášky č. 283/2023 Sb. Vyhláška o stanovení podmínek, při jejichž splnění jsou znovuzískaná asfaltová směs a znovuzískaný penetrační makadam vedlejším produktem nebo přestávají být odpadem 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Zákres stavby do aktuální katastrální mapy 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Situace v měřítku 1:500 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Zásady organizace výstavby</w:t>
      </w:r>
    </w:p>
    <w:p w:rsidR="00AC1354" w:rsidRPr="006F0113" w:rsidRDefault="00AC1354" w:rsidP="00AC135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>Definitivní dopravní značení včetně příslušných projednání</w:t>
      </w:r>
    </w:p>
    <w:p w:rsidR="00AC1354" w:rsidRPr="006F0113" w:rsidRDefault="00AC1354" w:rsidP="00AC135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>Záborový elaborát s tabulkou dotčených pozemků pro dočasný a trvalý zábor a zákres do katastrální mapy včetně sousedních pozemků.</w:t>
      </w:r>
    </w:p>
    <w:p w:rsidR="00AC1354" w:rsidRPr="006F0113" w:rsidRDefault="00AC1354" w:rsidP="00AC1354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>Zajištění souhlasu s vynětím pozemků trvale dotčených stavbou silnice ze ZPF a PUPFL včetně zpracování Pedologického průzkumu</w:t>
      </w:r>
    </w:p>
    <w:p w:rsidR="00AC1354" w:rsidRPr="006F0113" w:rsidRDefault="00AC1354" w:rsidP="00AC1354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>Zajištění souhlasu s dočasným vynětím pozemků dočasného záboru ze ZPF</w:t>
      </w:r>
    </w:p>
    <w:p w:rsidR="00AC1354" w:rsidRPr="006F0113" w:rsidRDefault="00AC1354" w:rsidP="00AC1354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>Součinnost zhotovitele při jednáních s vlastníky dotčených pozemků</w:t>
      </w:r>
    </w:p>
    <w:p w:rsidR="00AC1354" w:rsidRPr="006F0113" w:rsidRDefault="00AC1354" w:rsidP="00AC135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>Odhad stavebních nákladů.</w:t>
      </w:r>
    </w:p>
    <w:p w:rsidR="00AC1354" w:rsidRPr="006F0113" w:rsidRDefault="00AC1354" w:rsidP="00AC135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>Prověření průběhu inženýrských sítí, přeložky inženýrských sítí</w:t>
      </w:r>
    </w:p>
    <w:p w:rsidR="00AC1354" w:rsidRPr="006F0113" w:rsidRDefault="00AC1354" w:rsidP="00AC135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>Dopravně inženýrská opatření (DIO) po dobu provádění stavebních prací, návrh objízdných tras, svislé dopravní značení pro dopravní opatření (zřízení a odstranění) bude navrženo dle TP 66 pro provizorní dopravní značení a bude projednáno s Policií ČR</w:t>
      </w:r>
    </w:p>
    <w:p w:rsidR="00AC1354" w:rsidRPr="006F0113" w:rsidRDefault="00AC1354" w:rsidP="00AC135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 xml:space="preserve">Zpracování povodňového a havarijního plánu </w:t>
      </w:r>
    </w:p>
    <w:p w:rsidR="00AC1354" w:rsidRPr="006F0113" w:rsidRDefault="00AC1354" w:rsidP="00AC135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>Zpracování plánu BOZP ve fázi přípravy projektu</w:t>
      </w:r>
    </w:p>
    <w:p w:rsidR="00AC1354" w:rsidRPr="006F0113" w:rsidRDefault="00AC1354" w:rsidP="00AC135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>Zajištění projednání, potřebných kladných vyjádření a souhlasných stanovisek všech orgánů státní správy a samosprávy, organizací a správců dotčených inženýrských sítí pro vydání USP, vč. případného následného zapracování změn do projektové dokumentace</w:t>
      </w:r>
    </w:p>
    <w:p w:rsidR="00AC1354" w:rsidRPr="006F0113" w:rsidRDefault="00AC1354" w:rsidP="00AC1354">
      <w:pPr>
        <w:spacing w:after="12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AC1354" w:rsidRPr="006F0113" w:rsidRDefault="00AC1354" w:rsidP="00AC135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Majetkoprávní příprava, včetně zajištění příslušných smluv dle § 184 a 187 Zákona č. 283/2021 Sb. Stavební zákon není součástí předmětu plnění a bude realizována objednatelem. Zhotovitel je však povinen spolupracovat s objednatelem při jednání s vlastníky. Povinnost zhotovitele písemně informovat vlastníky dotčených pozemků o záměru realizovat stavbu, odpovídat na případné otázky vlastníků dotčených pozemků týkajících se technických záležitostí stavby, svolat výrobní výbor za účasti vlastníků dotčených pozemků, zástupců zadavatele a zástupců obcí, v jejímž katastru se bude záměr realizovat</w:t>
      </w:r>
    </w:p>
    <w:p w:rsidR="00AC1354" w:rsidRPr="006F0113" w:rsidRDefault="00AC1354" w:rsidP="00AC135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 vlastníků pozemků, dotčených touto stavbou. Jednání svolává a zápis vyhotovuje zhotovitel projektové dokumentace.</w:t>
      </w:r>
    </w:p>
    <w:p w:rsidR="00AC1354" w:rsidRPr="006F0113" w:rsidRDefault="00AC1354" w:rsidP="00AC135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AC1354" w:rsidRPr="006F0113" w:rsidRDefault="00AC1354" w:rsidP="00AC135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Po definitivním odsouhlasení objednatelem bude následně DUSP předána objednateli v tištěné podobě a na CD (v plném rozsahu tištěné podoby) v následujícím počtu:</w:t>
      </w:r>
    </w:p>
    <w:p w:rsidR="00AC1354" w:rsidRPr="006F0113" w:rsidRDefault="00AC1354" w:rsidP="00AC135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 xml:space="preserve">DUSP - 4x v tištěné podobě, vč. dokladové části ve všech </w:t>
      </w:r>
      <w:proofErr w:type="spellStart"/>
      <w:r w:rsidRPr="006F0113">
        <w:rPr>
          <w:rFonts w:ascii="Arial" w:eastAsia="Times New Roman" w:hAnsi="Arial" w:cs="Arial"/>
          <w:sz w:val="20"/>
          <w:szCs w:val="20"/>
          <w:lang w:eastAsia="cs-CZ"/>
        </w:rPr>
        <w:t>paré</w:t>
      </w:r>
      <w:proofErr w:type="spellEnd"/>
      <w:r w:rsidRPr="006F0113">
        <w:rPr>
          <w:rFonts w:ascii="Arial" w:eastAsia="Times New Roman" w:hAnsi="Arial" w:cs="Arial"/>
          <w:sz w:val="20"/>
          <w:szCs w:val="20"/>
          <w:lang w:eastAsia="cs-CZ"/>
        </w:rPr>
        <w:t>, 1x v digitální ve formátu *.</w:t>
      </w:r>
      <w:proofErr w:type="spellStart"/>
      <w:r w:rsidRPr="006F0113">
        <w:rPr>
          <w:rFonts w:ascii="Arial" w:eastAsia="Times New Roman" w:hAnsi="Arial" w:cs="Arial"/>
          <w:sz w:val="20"/>
          <w:szCs w:val="20"/>
          <w:lang w:eastAsia="cs-CZ"/>
        </w:rPr>
        <w:t>dwg</w:t>
      </w:r>
      <w:proofErr w:type="spellEnd"/>
      <w:r w:rsidRPr="006F0113">
        <w:rPr>
          <w:rFonts w:ascii="Arial" w:eastAsia="Times New Roman" w:hAnsi="Arial" w:cs="Arial"/>
          <w:sz w:val="20"/>
          <w:szCs w:val="20"/>
          <w:lang w:eastAsia="cs-CZ"/>
        </w:rPr>
        <w:t xml:space="preserve"> a *.</w:t>
      </w:r>
      <w:proofErr w:type="spellStart"/>
      <w:r w:rsidRPr="006F0113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Pr="006F011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AC1354" w:rsidRPr="006F0113" w:rsidRDefault="00AC1354" w:rsidP="00AC135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>Záborový elaborát – 2x v tištěné podobě, 1x v digitální ve formátu *.</w:t>
      </w:r>
      <w:proofErr w:type="spellStart"/>
      <w:r w:rsidRPr="006F0113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Pr="006F0113">
        <w:rPr>
          <w:rFonts w:ascii="Arial" w:eastAsia="Times New Roman" w:hAnsi="Arial" w:cs="Arial"/>
          <w:sz w:val="20"/>
          <w:szCs w:val="20"/>
          <w:lang w:eastAsia="cs-CZ"/>
        </w:rPr>
        <w:t xml:space="preserve"> nebo *.</w:t>
      </w:r>
      <w:proofErr w:type="spellStart"/>
      <w:r w:rsidRPr="006F0113">
        <w:rPr>
          <w:rFonts w:ascii="Arial" w:eastAsia="Times New Roman" w:hAnsi="Arial" w:cs="Arial"/>
          <w:sz w:val="20"/>
          <w:szCs w:val="20"/>
          <w:lang w:eastAsia="cs-CZ"/>
        </w:rPr>
        <w:t>xls</w:t>
      </w:r>
      <w:proofErr w:type="spellEnd"/>
    </w:p>
    <w:p w:rsidR="00AC1354" w:rsidRPr="006F0113" w:rsidRDefault="00AC1354" w:rsidP="00AC135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>Geodetické zaměření – 1x v tištěné podobě, 1x v digitální ve formátu *.</w:t>
      </w:r>
      <w:proofErr w:type="spellStart"/>
      <w:r w:rsidRPr="006F0113">
        <w:rPr>
          <w:rFonts w:ascii="Arial" w:eastAsia="Times New Roman" w:hAnsi="Arial" w:cs="Arial"/>
          <w:sz w:val="20"/>
          <w:szCs w:val="20"/>
          <w:lang w:eastAsia="cs-CZ"/>
        </w:rPr>
        <w:t>dwg</w:t>
      </w:r>
      <w:proofErr w:type="spellEnd"/>
      <w:r w:rsidRPr="006F0113">
        <w:rPr>
          <w:rFonts w:ascii="Arial" w:eastAsia="Times New Roman" w:hAnsi="Arial" w:cs="Arial"/>
          <w:sz w:val="20"/>
          <w:szCs w:val="20"/>
          <w:lang w:eastAsia="cs-CZ"/>
        </w:rPr>
        <w:t xml:space="preserve"> a *.</w:t>
      </w:r>
      <w:proofErr w:type="spellStart"/>
      <w:r w:rsidRPr="006F0113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Pr="006F0113">
        <w:rPr>
          <w:rFonts w:ascii="Arial" w:eastAsia="Times New Roman" w:hAnsi="Arial" w:cs="Arial"/>
          <w:sz w:val="20"/>
          <w:szCs w:val="20"/>
          <w:lang w:eastAsia="cs-CZ"/>
        </w:rPr>
        <w:t xml:space="preserve"> a vytyčovací síť vytyčovaných bodů ve formátu *.doc, *.</w:t>
      </w:r>
      <w:proofErr w:type="spellStart"/>
      <w:r w:rsidRPr="006F0113">
        <w:rPr>
          <w:rFonts w:ascii="Arial" w:eastAsia="Times New Roman" w:hAnsi="Arial" w:cs="Arial"/>
          <w:sz w:val="20"/>
          <w:szCs w:val="20"/>
          <w:lang w:eastAsia="cs-CZ"/>
        </w:rPr>
        <w:t>xls</w:t>
      </w:r>
      <w:proofErr w:type="spellEnd"/>
      <w:r w:rsidRPr="006F0113">
        <w:rPr>
          <w:rFonts w:ascii="Arial" w:eastAsia="Times New Roman" w:hAnsi="Arial" w:cs="Arial"/>
          <w:sz w:val="20"/>
          <w:szCs w:val="20"/>
          <w:lang w:eastAsia="cs-CZ"/>
        </w:rPr>
        <w:t xml:space="preserve"> nebo *.</w:t>
      </w:r>
      <w:proofErr w:type="spellStart"/>
      <w:r w:rsidRPr="006F0113">
        <w:rPr>
          <w:rFonts w:ascii="Arial" w:eastAsia="Times New Roman" w:hAnsi="Arial" w:cs="Arial"/>
          <w:sz w:val="20"/>
          <w:szCs w:val="20"/>
          <w:lang w:eastAsia="cs-CZ"/>
        </w:rPr>
        <w:t>txt</w:t>
      </w:r>
      <w:proofErr w:type="spellEnd"/>
    </w:p>
    <w:p w:rsidR="00AC1354" w:rsidRPr="006F0113" w:rsidRDefault="00AC1354" w:rsidP="00AC135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>Odhad stavebních nákladů – 1x v tištěné podobě, 1x v digitální ve formátu *.</w:t>
      </w:r>
      <w:proofErr w:type="spellStart"/>
      <w:r w:rsidRPr="006F0113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Pr="006F0113">
        <w:rPr>
          <w:rFonts w:ascii="Arial" w:eastAsia="Times New Roman" w:hAnsi="Arial" w:cs="Arial"/>
          <w:sz w:val="20"/>
          <w:szCs w:val="20"/>
          <w:lang w:eastAsia="cs-CZ"/>
        </w:rPr>
        <w:t xml:space="preserve"> nebo *.</w:t>
      </w:r>
      <w:proofErr w:type="spellStart"/>
      <w:r w:rsidRPr="006F0113">
        <w:rPr>
          <w:rFonts w:ascii="Arial" w:eastAsia="Times New Roman" w:hAnsi="Arial" w:cs="Arial"/>
          <w:sz w:val="20"/>
          <w:szCs w:val="20"/>
          <w:lang w:eastAsia="cs-CZ"/>
        </w:rPr>
        <w:t>xls</w:t>
      </w:r>
      <w:proofErr w:type="spellEnd"/>
    </w:p>
    <w:p w:rsidR="00AC1354" w:rsidRPr="006F0113" w:rsidRDefault="00AC1354" w:rsidP="00AC135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</w:p>
    <w:p w:rsidR="00AC1354" w:rsidRPr="006F0113" w:rsidRDefault="00AC1354" w:rsidP="00AC135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  <w:r w:rsidRPr="006F0113">
        <w:rPr>
          <w:rFonts w:ascii="Arial" w:hAnsi="Arial" w:cs="Arial"/>
          <w:sz w:val="20"/>
          <w:szCs w:val="20"/>
          <w:u w:val="single"/>
        </w:rPr>
        <w:t>Vypracování dokumentace pro provádění stavby</w:t>
      </w:r>
    </w:p>
    <w:p w:rsidR="00AC1354" w:rsidRPr="006F0113" w:rsidRDefault="00AC1354" w:rsidP="00AC135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 schválené Ministerstvem dopravy, Odborem liniových staveb a silničního správního úřadu, č. j. MD-23142/2022-930/2, ze dne 12. 7. 2022, s účinností od 1. 8. </w:t>
      </w:r>
      <w:proofErr w:type="gramStart"/>
      <w:r w:rsidRPr="006F0113">
        <w:rPr>
          <w:rFonts w:ascii="Arial" w:hAnsi="Arial" w:cs="Arial"/>
          <w:sz w:val="20"/>
          <w:szCs w:val="20"/>
        </w:rPr>
        <w:t>2022,  Zákonem</w:t>
      </w:r>
      <w:proofErr w:type="gramEnd"/>
      <w:r w:rsidRPr="006F0113">
        <w:rPr>
          <w:rFonts w:ascii="Arial" w:hAnsi="Arial" w:cs="Arial"/>
          <w:sz w:val="20"/>
          <w:szCs w:val="20"/>
        </w:rPr>
        <w:t xml:space="preserve"> č. 283/2021 Sb. Stavební zákon nahrazeno, Zákonem č. 284/2021 Sb. - Zákon, kterým se mění některé zákony v souvislosti s přijetím stavebního zákona, Zákonem č. 195/2022 Sb. -Zákon, kterým se mění zákon č. 283/2021 Sb., stavební </w:t>
      </w:r>
      <w:proofErr w:type="gramStart"/>
      <w:r w:rsidRPr="006F0113">
        <w:rPr>
          <w:rFonts w:ascii="Arial" w:hAnsi="Arial" w:cs="Arial"/>
          <w:sz w:val="20"/>
          <w:szCs w:val="20"/>
        </w:rPr>
        <w:t>zákon,  Zákonem</w:t>
      </w:r>
      <w:proofErr w:type="gramEnd"/>
      <w:r w:rsidRPr="006F0113">
        <w:rPr>
          <w:rFonts w:ascii="Arial" w:hAnsi="Arial" w:cs="Arial"/>
          <w:sz w:val="20"/>
          <w:szCs w:val="20"/>
        </w:rPr>
        <w:t xml:space="preserve"> č. 152/2023 Sb. - Zákon, kterým se mění zákon č. 283/2021 Sb., stavební zákon, ve znění zákona č. 195/2022 Sb., a některé další související zákony a Vyhláškou č. 251/2018 Sb. -Vyhláška, kterou se mění vyhláška č. 146/2008 Sb., o rozsahu a obsahu projektové dokumentace dopravních staveb – pouze v případě samostatného územního a stavebního řízení, Vyhláškou č. 405/2017 Sb. -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výměr, Zákon č. 541/2020 Sb. - Zákon o odpadech, TP 210 Užití recyklovaných staveních demoličních materiálů do pozemních komunikací z 12/2023 a bude obsahovat:</w:t>
      </w:r>
    </w:p>
    <w:p w:rsidR="00AC1354" w:rsidRPr="006F0113" w:rsidRDefault="00AC1354" w:rsidP="00AC135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eastAsia="Times New Roman" w:hAnsi="Arial" w:cs="Arial"/>
          <w:sz w:val="20"/>
          <w:szCs w:val="20"/>
          <w:lang w:eastAsia="cs-CZ"/>
        </w:rPr>
        <w:t xml:space="preserve">Návrh rekonstrukce stávajícího mostu </w:t>
      </w:r>
      <w:proofErr w:type="spellStart"/>
      <w:r w:rsidRPr="006F0113">
        <w:rPr>
          <w:rFonts w:ascii="Arial" w:eastAsia="Times New Roman" w:hAnsi="Arial" w:cs="Arial"/>
          <w:sz w:val="20"/>
          <w:szCs w:val="20"/>
          <w:lang w:eastAsia="cs-CZ"/>
        </w:rPr>
        <w:t>ev.č</w:t>
      </w:r>
      <w:proofErr w:type="spellEnd"/>
      <w:r w:rsidRPr="006F0113">
        <w:rPr>
          <w:rFonts w:ascii="Arial" w:eastAsia="Times New Roman" w:hAnsi="Arial" w:cs="Arial"/>
          <w:sz w:val="20"/>
          <w:szCs w:val="20"/>
          <w:lang w:eastAsia="cs-CZ"/>
        </w:rPr>
        <w:t>. 34520-1 v souladu se zpracovanou DUSP.</w:t>
      </w:r>
      <w:r w:rsidRPr="006F0113">
        <w:rPr>
          <w:rFonts w:ascii="Arial" w:hAnsi="Arial" w:cs="Arial"/>
          <w:sz w:val="20"/>
          <w:szCs w:val="20"/>
        </w:rPr>
        <w:t xml:space="preserve"> </w:t>
      </w:r>
      <w:r w:rsidRPr="006F0113">
        <w:rPr>
          <w:rFonts w:ascii="Arial" w:eastAsia="Times New Roman" w:hAnsi="Arial" w:cs="Arial"/>
          <w:sz w:val="20"/>
          <w:szCs w:val="20"/>
          <w:lang w:eastAsia="cs-CZ"/>
        </w:rPr>
        <w:t>Součástí dokumentace bude řešení případných přeložek inženýrských sítí a úprava konstrukce silnice v daném rozsahu.</w:t>
      </w:r>
      <w:r w:rsidRPr="006F0113">
        <w:rPr>
          <w:rFonts w:ascii="Arial" w:hAnsi="Arial" w:cs="Arial"/>
          <w:sz w:val="20"/>
          <w:szCs w:val="20"/>
        </w:rPr>
        <w:t xml:space="preserve"> </w:t>
      </w:r>
    </w:p>
    <w:p w:rsidR="00AC1354" w:rsidRPr="006F0113" w:rsidRDefault="00AC1354" w:rsidP="00AC135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6F0113">
        <w:rPr>
          <w:rFonts w:ascii="Arial" w:hAnsi="Arial" w:cs="Arial"/>
          <w:sz w:val="20"/>
          <w:szCs w:val="20"/>
        </w:rPr>
        <w:t>Geodetické zaměření předmětného území (výškopisné a polohopisné zaměření) v potřebném rozsahu rekonstrukce mostu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Zákres stavby do aktuální katastrální mapy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Vytyčovací výkres stavby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Definitivní dopravní značení včetně příslušných projednání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Situace v měřítku 1:500 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Zásady organizace výstavby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Záborový elaborát s tabulkou dotčených pozemků pro dočasný a trvalý zábor a zákres do katastrální mapy včetně sousedních pozemků, pro zřízení věcných břemen bude vyčísleno dotčení jednotlivých pozemků v běžných metrech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Prověření průběhu inženýrských sítí, přeložky inženýrských sítí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lastRenderedPageBreak/>
        <w:t>Dopravně inženýrská opatření (DIO) po dobu provádění stavebních prací, návrh objízdných tras, svislé dopravní značení pro dopravní opatření (zřízení a odstranění) bude navrženo dle TP 66 pro provizorní dopravní značení a bude projednáno s Policií ČR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Zpracování povodňového a havarijního plánu 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Zpracování plánu BOZP ve fázi přípravy projektu odborně způsobilou osobou s platným osvědčením dle Zákona č. 309/2006 Sb. § </w:t>
      </w:r>
      <w:proofErr w:type="gramStart"/>
      <w:r w:rsidRPr="006F0113">
        <w:rPr>
          <w:rFonts w:ascii="Arial" w:hAnsi="Arial" w:cs="Arial"/>
          <w:sz w:val="20"/>
          <w:szCs w:val="20"/>
        </w:rPr>
        <w:t>10,  § 14</w:t>
      </w:r>
      <w:proofErr w:type="gramEnd"/>
      <w:r w:rsidRPr="006F0113">
        <w:rPr>
          <w:rFonts w:ascii="Arial" w:hAnsi="Arial" w:cs="Arial"/>
          <w:sz w:val="20"/>
          <w:szCs w:val="20"/>
        </w:rPr>
        <w:t xml:space="preserve">  a § 15 -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Rozsah plánu bude dle Přílohy č. 6 k Nařízení vlády č. 591/2006 Sb. - Nařízení vlády o bližších minimálních požadavcích na bezpečnost a ochranu zdraví při práci na staveništích Nařízení vlády č. 136/2016 Sb. - Nařízení vlády, kterým se mění nařízení vlády č. 591/2006 Sb., o bližších minimálních požadavcích na bezpečnost a ochranu zdraví při práci na staveništích, a nařízení vlády č. 592/2006 Sb., o podmínkách akreditace a provádění zkoušek z odborné způsobilosti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Neoceněný soupis prací, oceněný soupis prací (kontrolní rozpočet pro potřeby objednatele), soupis prací bude zpracován v rozpočtovém programu </w:t>
      </w:r>
      <w:proofErr w:type="spellStart"/>
      <w:r w:rsidRPr="006F0113">
        <w:rPr>
          <w:rFonts w:ascii="Arial" w:hAnsi="Arial" w:cs="Arial"/>
          <w:sz w:val="20"/>
          <w:szCs w:val="20"/>
        </w:rPr>
        <w:t>Aspe</w:t>
      </w:r>
      <w:proofErr w:type="spellEnd"/>
      <w:r w:rsidRPr="006F0113">
        <w:rPr>
          <w:rFonts w:ascii="Arial" w:hAnsi="Arial" w:cs="Arial"/>
          <w:sz w:val="20"/>
          <w:szCs w:val="20"/>
        </w:rPr>
        <w:t xml:space="preserve"> (v oborovém třídníku stavebních konstrukcí OTSKP) v souladu s vyhláškou č. 405/2017 Sb.,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výměr.</w:t>
      </w:r>
    </w:p>
    <w:p w:rsidR="00AC1354" w:rsidRPr="006F0113" w:rsidRDefault="00AC1354" w:rsidP="00AC135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 vlastníků pozemků, dotčených touto stavbou. Jednání svolává a zápis vyhotovuje zhotovitel projektové dokumentace.</w:t>
      </w:r>
    </w:p>
    <w:p w:rsidR="00AC1354" w:rsidRPr="006F0113" w:rsidRDefault="00AC1354" w:rsidP="00AC135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PDPS - 5x v tištěné podobě, vč. dokladové části ve všech </w:t>
      </w:r>
      <w:proofErr w:type="spellStart"/>
      <w:r w:rsidRPr="006F0113">
        <w:rPr>
          <w:rFonts w:ascii="Arial" w:hAnsi="Arial" w:cs="Arial"/>
          <w:sz w:val="20"/>
          <w:szCs w:val="20"/>
        </w:rPr>
        <w:t>paré</w:t>
      </w:r>
      <w:proofErr w:type="spellEnd"/>
      <w:r w:rsidRPr="006F0113">
        <w:rPr>
          <w:rFonts w:ascii="Arial" w:hAnsi="Arial" w:cs="Arial"/>
          <w:sz w:val="20"/>
          <w:szCs w:val="20"/>
        </w:rPr>
        <w:t>, 1x v digitální ve formátu *.</w:t>
      </w:r>
      <w:proofErr w:type="spellStart"/>
      <w:r w:rsidRPr="006F0113">
        <w:rPr>
          <w:rFonts w:ascii="Arial" w:hAnsi="Arial" w:cs="Arial"/>
          <w:sz w:val="20"/>
          <w:szCs w:val="20"/>
        </w:rPr>
        <w:t>dwg</w:t>
      </w:r>
      <w:proofErr w:type="spellEnd"/>
      <w:r w:rsidRPr="006F0113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6F0113">
        <w:rPr>
          <w:rFonts w:ascii="Arial" w:hAnsi="Arial" w:cs="Arial"/>
          <w:sz w:val="20"/>
          <w:szCs w:val="20"/>
        </w:rPr>
        <w:t>pdf</w:t>
      </w:r>
      <w:proofErr w:type="spellEnd"/>
      <w:r w:rsidRPr="006F0113">
        <w:rPr>
          <w:rFonts w:ascii="Arial" w:hAnsi="Arial" w:cs="Arial"/>
          <w:sz w:val="20"/>
          <w:szCs w:val="20"/>
        </w:rPr>
        <w:t xml:space="preserve"> 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Oceněný soupis prací – 1x v tištěné podobě, 1x v digitální ve formátu *.</w:t>
      </w:r>
      <w:proofErr w:type="spellStart"/>
      <w:r w:rsidRPr="006F0113">
        <w:rPr>
          <w:rFonts w:ascii="Arial" w:hAnsi="Arial" w:cs="Arial"/>
          <w:sz w:val="20"/>
          <w:szCs w:val="20"/>
        </w:rPr>
        <w:t>xls</w:t>
      </w:r>
      <w:proofErr w:type="spellEnd"/>
      <w:r w:rsidRPr="006F0113">
        <w:rPr>
          <w:rFonts w:ascii="Arial" w:hAnsi="Arial" w:cs="Arial"/>
          <w:sz w:val="20"/>
          <w:szCs w:val="20"/>
        </w:rPr>
        <w:t>, *.</w:t>
      </w:r>
      <w:proofErr w:type="spellStart"/>
      <w:proofErr w:type="gramStart"/>
      <w:r w:rsidRPr="006F0113">
        <w:rPr>
          <w:rFonts w:ascii="Arial" w:hAnsi="Arial" w:cs="Arial"/>
          <w:sz w:val="20"/>
          <w:szCs w:val="20"/>
        </w:rPr>
        <w:t>pdf</w:t>
      </w:r>
      <w:proofErr w:type="spellEnd"/>
      <w:r w:rsidRPr="006F0113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6F0113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6F0113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6F0113">
        <w:rPr>
          <w:rFonts w:ascii="Arial" w:hAnsi="Arial" w:cs="Arial"/>
          <w:sz w:val="20"/>
          <w:szCs w:val="20"/>
        </w:rPr>
        <w:t>Aspe</w:t>
      </w:r>
      <w:proofErr w:type="spellEnd"/>
      <w:r w:rsidRPr="006F0113">
        <w:rPr>
          <w:rFonts w:ascii="Arial" w:hAnsi="Arial" w:cs="Arial"/>
          <w:sz w:val="20"/>
          <w:szCs w:val="20"/>
        </w:rPr>
        <w:t xml:space="preserve"> v datovém předpisu XC4)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Neoceněný soupis prací – 1x v digitální ve formátu *.</w:t>
      </w:r>
      <w:proofErr w:type="spellStart"/>
      <w:r w:rsidRPr="006F0113">
        <w:rPr>
          <w:rFonts w:ascii="Arial" w:hAnsi="Arial" w:cs="Arial"/>
          <w:sz w:val="20"/>
          <w:szCs w:val="20"/>
        </w:rPr>
        <w:t>xls</w:t>
      </w:r>
      <w:proofErr w:type="spellEnd"/>
      <w:r w:rsidRPr="006F0113">
        <w:rPr>
          <w:rFonts w:ascii="Arial" w:hAnsi="Arial" w:cs="Arial"/>
          <w:sz w:val="20"/>
          <w:szCs w:val="20"/>
        </w:rPr>
        <w:t>, *.</w:t>
      </w:r>
      <w:proofErr w:type="spellStart"/>
      <w:proofErr w:type="gramStart"/>
      <w:r w:rsidRPr="006F0113">
        <w:rPr>
          <w:rFonts w:ascii="Arial" w:hAnsi="Arial" w:cs="Arial"/>
          <w:sz w:val="20"/>
          <w:szCs w:val="20"/>
        </w:rPr>
        <w:t>pdf</w:t>
      </w:r>
      <w:proofErr w:type="spellEnd"/>
      <w:r w:rsidRPr="006F0113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6F0113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6F0113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6F0113">
        <w:rPr>
          <w:rFonts w:ascii="Arial" w:hAnsi="Arial" w:cs="Arial"/>
          <w:sz w:val="20"/>
          <w:szCs w:val="20"/>
        </w:rPr>
        <w:t>Aspe</w:t>
      </w:r>
      <w:proofErr w:type="spellEnd"/>
      <w:r w:rsidRPr="006F0113">
        <w:rPr>
          <w:rFonts w:ascii="Arial" w:hAnsi="Arial" w:cs="Arial"/>
          <w:sz w:val="20"/>
          <w:szCs w:val="20"/>
        </w:rPr>
        <w:t xml:space="preserve"> v datovém předpisu XC4)</w:t>
      </w:r>
    </w:p>
    <w:p w:rsidR="00AC1354" w:rsidRPr="006F0113" w:rsidRDefault="00AC1354" w:rsidP="00AC135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Datový předpis XC4 umožňuje transfery dat a jejich zpracování různými softwarovými produkty pro sestavení soupisu prací, pro sestavení nabídkové ceny a veškerou komunikaci v průběhu realizace.“</w:t>
      </w:r>
    </w:p>
    <w:p w:rsidR="00AC1354" w:rsidRPr="006F0113" w:rsidRDefault="00AC1354" w:rsidP="00AC135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Digitální podoba projektové dokumentace bude předána na nosiči CD v plném rozsahu tištěné podoby.</w:t>
      </w:r>
    </w:p>
    <w:p w:rsidR="00AC1354" w:rsidRPr="006F0113" w:rsidRDefault="00AC1354" w:rsidP="00AC1354">
      <w:pPr>
        <w:spacing w:after="12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AC1354" w:rsidRPr="006F0113" w:rsidRDefault="00AC1354" w:rsidP="00AC135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  <w:r w:rsidRPr="006F0113">
        <w:rPr>
          <w:rFonts w:ascii="Arial" w:hAnsi="Arial" w:cs="Arial"/>
          <w:sz w:val="20"/>
          <w:szCs w:val="20"/>
          <w:u w:val="single"/>
        </w:rPr>
        <w:t>Zajištění vydání společného územního rozhodnutí a stavebního povolení</w:t>
      </w:r>
    </w:p>
    <w:p w:rsidR="00AC1354" w:rsidRPr="006F0113" w:rsidRDefault="00AC1354" w:rsidP="00AC1354">
      <w:pPr>
        <w:tabs>
          <w:tab w:val="num" w:pos="-1560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F0113">
        <w:rPr>
          <w:rFonts w:ascii="Arial" w:hAnsi="Arial" w:cs="Arial"/>
          <w:bCs/>
          <w:sz w:val="20"/>
          <w:szCs w:val="20"/>
        </w:rPr>
        <w:t>Zpracování žádosti o vydání USP včetně všech požadovaných příloh, vyjádření a stanovisek a podání řádné žádosti k příslušnému stavebnímu úřadu dle jednotlivých stavebních objektů a příslušnosti k úřadu, který stavební objekty povoluje. Zapracování případných požadovaných změn do DUSP.</w:t>
      </w:r>
    </w:p>
    <w:p w:rsidR="00AC1354" w:rsidRPr="006F0113" w:rsidRDefault="00AC1354" w:rsidP="00AC1354">
      <w:pPr>
        <w:tabs>
          <w:tab w:val="num" w:pos="-1560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F0113">
        <w:rPr>
          <w:rFonts w:ascii="Arial" w:hAnsi="Arial" w:cs="Arial"/>
          <w:bCs/>
          <w:sz w:val="20"/>
          <w:szCs w:val="20"/>
        </w:rPr>
        <w:t>Před podáním žádosti na příslušný stavební úřad, je zhotovitel povinen odsouhlasit si tuto žádost včetně všech příloh se zástupci objednatele.</w:t>
      </w:r>
    </w:p>
    <w:p w:rsidR="00AC1354" w:rsidRPr="006F0113" w:rsidRDefault="00AC1354" w:rsidP="00AC1354">
      <w:pPr>
        <w:tabs>
          <w:tab w:val="num" w:pos="-1560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F0113">
        <w:rPr>
          <w:rFonts w:ascii="Arial" w:hAnsi="Arial" w:cs="Arial"/>
          <w:bCs/>
          <w:sz w:val="20"/>
          <w:szCs w:val="20"/>
        </w:rPr>
        <w:t xml:space="preserve">Pravomocné územní rozhodnutí a pravomocné stavební povolení bude předáno objednateli: </w:t>
      </w:r>
    </w:p>
    <w:p w:rsidR="00AC1354" w:rsidRPr="006F0113" w:rsidRDefault="00AC1354" w:rsidP="00AC1354">
      <w:pPr>
        <w:numPr>
          <w:ilvl w:val="0"/>
          <w:numId w:val="23"/>
        </w:numPr>
        <w:tabs>
          <w:tab w:val="clear" w:pos="360"/>
        </w:tabs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1x originál USP v písemné podobě s vyznačením nabytí právní moci + projektová dokumentace DUSP ověřená stavebním úřadem</w:t>
      </w:r>
    </w:p>
    <w:p w:rsidR="00AC1354" w:rsidRPr="006F0113" w:rsidRDefault="00AC1354" w:rsidP="00AC135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AC1354" w:rsidRPr="006F0113" w:rsidRDefault="00AC1354" w:rsidP="00AC135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  <w:r w:rsidRPr="006F0113">
        <w:rPr>
          <w:rFonts w:ascii="Arial" w:hAnsi="Arial" w:cs="Arial"/>
          <w:sz w:val="20"/>
          <w:szCs w:val="20"/>
          <w:u w:val="single"/>
        </w:rPr>
        <w:t>Výkon autorského dozoru</w:t>
      </w:r>
    </w:p>
    <w:p w:rsidR="00AC1354" w:rsidRPr="006F0113" w:rsidRDefault="00AC1354" w:rsidP="00AC1354">
      <w:pPr>
        <w:pStyle w:val="Zkladntextodsazen21"/>
        <w:spacing w:after="120"/>
        <w:ind w:left="0" w:firstLine="0"/>
        <w:rPr>
          <w:rFonts w:ascii="Arial" w:hAnsi="Arial" w:cs="Arial"/>
          <w:sz w:val="20"/>
        </w:rPr>
      </w:pPr>
      <w:r w:rsidRPr="006F0113">
        <w:rPr>
          <w:rFonts w:ascii="Arial" w:hAnsi="Arial" w:cs="Arial"/>
          <w:sz w:val="20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AC1354" w:rsidRPr="006F0113" w:rsidRDefault="00AC1354" w:rsidP="00AC1354">
      <w:pPr>
        <w:pStyle w:val="Zkladntextodsazen21"/>
        <w:spacing w:after="120"/>
        <w:ind w:left="0" w:firstLine="0"/>
        <w:rPr>
          <w:rFonts w:ascii="Arial" w:hAnsi="Arial" w:cs="Arial"/>
          <w:sz w:val="20"/>
        </w:rPr>
      </w:pPr>
      <w:r w:rsidRPr="006F0113">
        <w:rPr>
          <w:rFonts w:ascii="Arial" w:hAnsi="Arial" w:cs="Arial"/>
          <w:sz w:val="20"/>
        </w:rPr>
        <w:lastRenderedPageBreak/>
        <w:t>Zhotovitel je povinen při plnění AD poskytnout svoji součinnost vždy bezodkladně poté, kdy bude k tomu objednatelem vyzván nebo poté, kdy takovou potřebu sám zjistí.</w:t>
      </w:r>
    </w:p>
    <w:p w:rsidR="00AC1354" w:rsidRPr="006F0113" w:rsidRDefault="00AC1354" w:rsidP="00AC1354">
      <w:pPr>
        <w:pStyle w:val="Zkladntextodsazen21"/>
        <w:spacing w:after="120"/>
        <w:ind w:left="0" w:firstLine="0"/>
        <w:rPr>
          <w:rFonts w:ascii="Arial" w:hAnsi="Arial" w:cs="Arial"/>
          <w:sz w:val="20"/>
        </w:rPr>
      </w:pPr>
      <w:r w:rsidRPr="006F0113">
        <w:rPr>
          <w:rFonts w:ascii="Arial" w:hAnsi="Arial" w:cs="Arial"/>
          <w:sz w:val="20"/>
        </w:rPr>
        <w:t>Předmětem výkonu AD je především:</w:t>
      </w:r>
    </w:p>
    <w:p w:rsidR="00AC1354" w:rsidRPr="006F0113" w:rsidRDefault="00AC1354" w:rsidP="00AC1354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účastnit se předání staveniště dodavateli</w:t>
      </w:r>
    </w:p>
    <w:p w:rsidR="00AC1354" w:rsidRPr="006F0113" w:rsidRDefault="00AC1354" w:rsidP="00AC1354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dohled nad realizací díla</w:t>
      </w:r>
    </w:p>
    <w:p w:rsidR="00AC1354" w:rsidRPr="006F0113" w:rsidRDefault="00AC1354" w:rsidP="00AC1354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kontrola dodržování projektové dokumentace s přihlédnutím na podmínky určené stavebním povolením, souhlasem stavebního úřadu, případně nařízením nezbytných stavebních úprav</w:t>
      </w:r>
    </w:p>
    <w:p w:rsidR="00AC1354" w:rsidRPr="006F0113" w:rsidRDefault="00AC1354" w:rsidP="00AC1354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AC1354" w:rsidRPr="006F0113" w:rsidRDefault="00AC1354" w:rsidP="00AC1354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AC1354" w:rsidRPr="006F0113" w:rsidRDefault="00AC1354" w:rsidP="00AC1354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AC1354" w:rsidRPr="006F0113" w:rsidRDefault="00AC1354" w:rsidP="00AC1354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posuzovat návrhy objednatele stavby na změny a odchylky v částech projektů zpracovávaných v rámci realizační dokumentace z pohledu dodržení </w:t>
      </w:r>
      <w:proofErr w:type="spellStart"/>
      <w:r w:rsidRPr="006F0113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6F0113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AC1354" w:rsidRPr="006F0113" w:rsidRDefault="00AC1354" w:rsidP="00AC1354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AC1354" w:rsidRPr="006F0113" w:rsidRDefault="00AC1354" w:rsidP="00AC1354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AC1354" w:rsidRPr="006F0113" w:rsidRDefault="00AC1354" w:rsidP="00AC1354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AC1354" w:rsidRPr="006F0113" w:rsidRDefault="00AC1354" w:rsidP="00AC1354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AC1354" w:rsidRPr="006F0113" w:rsidRDefault="00AC1354" w:rsidP="00AC1354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AC1354" w:rsidRPr="006F0113" w:rsidRDefault="00AC1354" w:rsidP="00AC1354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AC1354" w:rsidRPr="006F0113" w:rsidRDefault="00AC1354" w:rsidP="00AC1354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AC1354" w:rsidRPr="006F0113" w:rsidRDefault="00AC1354" w:rsidP="00AC1354">
      <w:pPr>
        <w:pStyle w:val="Zkladntextodsazen21"/>
        <w:tabs>
          <w:tab w:val="left" w:pos="567"/>
        </w:tabs>
        <w:spacing w:after="120"/>
        <w:ind w:left="0" w:firstLine="0"/>
        <w:rPr>
          <w:rFonts w:ascii="Arial" w:hAnsi="Arial" w:cs="Arial"/>
          <w:iCs/>
          <w:sz w:val="20"/>
        </w:rPr>
      </w:pPr>
      <w:r w:rsidRPr="006F0113">
        <w:rPr>
          <w:rFonts w:ascii="Arial" w:hAnsi="Arial" w:cs="Arial"/>
          <w:iCs/>
          <w:sz w:val="20"/>
        </w:rPr>
        <w:t>Zjistí-li autor při výkonu autorského dozoru nedodržení projektové dokumentace stavby, uvědomí bez zbytečného odkladu o této skutečnosti objednatele a zhotovitele stavby. V odůvodněných případech uvede stručnou charakteristiku porušení dokumentace a tomu odpovídající důsledky.</w:t>
      </w:r>
    </w:p>
    <w:p w:rsidR="00AC1354" w:rsidRPr="006F0113" w:rsidRDefault="00AC1354" w:rsidP="00AC1354">
      <w:pPr>
        <w:pStyle w:val="Zkladntextodsazen21"/>
        <w:tabs>
          <w:tab w:val="left" w:pos="567"/>
        </w:tabs>
        <w:spacing w:after="120"/>
        <w:ind w:left="0" w:firstLine="0"/>
        <w:rPr>
          <w:rFonts w:ascii="Arial" w:hAnsi="Arial" w:cs="Arial"/>
          <w:sz w:val="20"/>
        </w:rPr>
      </w:pPr>
      <w:r w:rsidRPr="006F0113">
        <w:rPr>
          <w:rFonts w:ascii="Arial" w:hAnsi="Arial" w:cs="Arial"/>
          <w:sz w:val="20"/>
        </w:rPr>
        <w:t>AD bude vykonáván na vyžádání ze strany objednatele. Předmět, termín a místo výkonu AD budou dohodnuty vždy individuálně při každé výzvě objednatele.</w:t>
      </w:r>
    </w:p>
    <w:p w:rsidR="00AC1354" w:rsidRPr="006F0113" w:rsidRDefault="00AC1354" w:rsidP="00AC1354">
      <w:pPr>
        <w:pStyle w:val="Zkladntextodsazen21"/>
        <w:tabs>
          <w:tab w:val="left" w:pos="567"/>
        </w:tabs>
        <w:spacing w:after="120"/>
        <w:ind w:left="0" w:firstLine="0"/>
        <w:rPr>
          <w:rFonts w:ascii="Arial" w:hAnsi="Arial" w:cs="Arial"/>
          <w:sz w:val="20"/>
        </w:rPr>
      </w:pPr>
    </w:p>
    <w:p w:rsidR="00AC1354" w:rsidRPr="006F0113" w:rsidRDefault="00AC1354" w:rsidP="00AC1354">
      <w:pPr>
        <w:pStyle w:val="Zkladntextodsazen21"/>
        <w:tabs>
          <w:tab w:val="left" w:pos="567"/>
        </w:tabs>
        <w:spacing w:after="120"/>
        <w:ind w:left="0" w:firstLine="0"/>
        <w:rPr>
          <w:rFonts w:ascii="Arial" w:hAnsi="Arial" w:cs="Arial"/>
          <w:sz w:val="20"/>
        </w:rPr>
      </w:pPr>
    </w:p>
    <w:p w:rsidR="00AC1354" w:rsidRPr="006F0113" w:rsidRDefault="00AC1354" w:rsidP="00AC1354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F0113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AC1354" w:rsidRPr="006F0113" w:rsidRDefault="00AC1354" w:rsidP="00AC135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Místo stavby – Kraj Vysočina, okres Havlíčkův Brod, </w:t>
      </w:r>
      <w:proofErr w:type="spellStart"/>
      <w:proofErr w:type="gramStart"/>
      <w:r w:rsidRPr="006F0113">
        <w:rPr>
          <w:rFonts w:ascii="Arial" w:hAnsi="Arial" w:cs="Arial"/>
          <w:sz w:val="20"/>
          <w:szCs w:val="20"/>
        </w:rPr>
        <w:t>k.ú</w:t>
      </w:r>
      <w:proofErr w:type="spellEnd"/>
      <w:r w:rsidRPr="006F0113">
        <w:rPr>
          <w:rFonts w:ascii="Arial" w:hAnsi="Arial" w:cs="Arial"/>
          <w:sz w:val="20"/>
          <w:szCs w:val="20"/>
        </w:rPr>
        <w:t>.</w:t>
      </w:r>
      <w:proofErr w:type="gramEnd"/>
      <w:r w:rsidRPr="006F0113">
        <w:rPr>
          <w:rFonts w:ascii="Arial" w:hAnsi="Arial" w:cs="Arial"/>
          <w:sz w:val="20"/>
          <w:szCs w:val="20"/>
        </w:rPr>
        <w:t xml:space="preserve"> Jeřišno</w:t>
      </w:r>
    </w:p>
    <w:p w:rsidR="00AC1354" w:rsidRPr="006F0113" w:rsidRDefault="00AC1354" w:rsidP="00AC1354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C1354" w:rsidRPr="006F0113" w:rsidRDefault="00AC1354" w:rsidP="00AC1354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F0113">
        <w:rPr>
          <w:rFonts w:ascii="Arial" w:hAnsi="Arial" w:cs="Arial"/>
          <w:b/>
          <w:sz w:val="20"/>
          <w:szCs w:val="20"/>
          <w:u w:val="single"/>
        </w:rPr>
        <w:t>Veřejný provoz</w:t>
      </w:r>
    </w:p>
    <w:p w:rsidR="00AC1354" w:rsidRPr="006F0113" w:rsidRDefault="00AC1354" w:rsidP="00AC135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Zadavatel předpokládá, že projektovaná rekonstrukce bude probíhat za úplné uzavírky silničního provozu</w:t>
      </w:r>
    </w:p>
    <w:p w:rsidR="00AC1354" w:rsidRPr="006F0113" w:rsidRDefault="00AC1354" w:rsidP="00AC135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AC1354" w:rsidRPr="006F0113" w:rsidRDefault="00AC1354" w:rsidP="00AC1354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F0113">
        <w:rPr>
          <w:rFonts w:ascii="Arial" w:hAnsi="Arial" w:cs="Arial"/>
          <w:b/>
          <w:sz w:val="20"/>
          <w:szCs w:val="20"/>
          <w:u w:val="single"/>
        </w:rPr>
        <w:t>Seznam poskytnutých podkladů</w:t>
      </w:r>
    </w:p>
    <w:p w:rsidR="00AC1354" w:rsidRPr="006F0113" w:rsidRDefault="00AC1354" w:rsidP="00AC1354">
      <w:pPr>
        <w:pStyle w:val="Odstavecseseznamem"/>
        <w:numPr>
          <w:ilvl w:val="0"/>
          <w:numId w:val="28"/>
        </w:numPr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Přehledná situace</w:t>
      </w:r>
    </w:p>
    <w:p w:rsidR="00AC1354" w:rsidRPr="006F0113" w:rsidRDefault="00AC1354" w:rsidP="00AC1354">
      <w:pPr>
        <w:pStyle w:val="Odstavecseseznamem"/>
        <w:numPr>
          <w:ilvl w:val="0"/>
          <w:numId w:val="28"/>
        </w:numPr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Mostní list</w:t>
      </w:r>
    </w:p>
    <w:p w:rsidR="00AC1354" w:rsidRPr="006F0113" w:rsidRDefault="00AC1354" w:rsidP="00AC1354">
      <w:pPr>
        <w:pStyle w:val="Odstavecseseznamem"/>
        <w:numPr>
          <w:ilvl w:val="0"/>
          <w:numId w:val="28"/>
        </w:numPr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Mimořádná mostní prohlídka</w:t>
      </w:r>
    </w:p>
    <w:p w:rsidR="00AC1354" w:rsidRPr="006F0113" w:rsidRDefault="00AC1354" w:rsidP="00AC1354">
      <w:pPr>
        <w:pStyle w:val="Odstavecseseznamem"/>
        <w:numPr>
          <w:ilvl w:val="0"/>
          <w:numId w:val="28"/>
        </w:numPr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>Hlavní mostní prohlídka</w:t>
      </w:r>
    </w:p>
    <w:p w:rsidR="00AC1354" w:rsidRPr="006F0113" w:rsidRDefault="00AC1354" w:rsidP="00AC1354">
      <w:pPr>
        <w:pStyle w:val="Odstavecseseznamem"/>
        <w:numPr>
          <w:ilvl w:val="0"/>
          <w:numId w:val="28"/>
        </w:numPr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0113">
        <w:rPr>
          <w:rFonts w:ascii="Arial" w:hAnsi="Arial" w:cs="Arial"/>
          <w:sz w:val="20"/>
          <w:szCs w:val="20"/>
        </w:rPr>
        <w:t xml:space="preserve">Diagnostický průzkum, zpracovaný Centrum dopravního výzkumu </w:t>
      </w:r>
      <w:proofErr w:type="spellStart"/>
      <w:proofErr w:type="gramStart"/>
      <w:r w:rsidRPr="006F0113">
        <w:rPr>
          <w:rFonts w:ascii="Arial" w:hAnsi="Arial" w:cs="Arial"/>
          <w:sz w:val="20"/>
          <w:szCs w:val="20"/>
        </w:rPr>
        <w:t>v.v.</w:t>
      </w:r>
      <w:proofErr w:type="gramEnd"/>
      <w:r w:rsidRPr="006F0113">
        <w:rPr>
          <w:rFonts w:ascii="Arial" w:hAnsi="Arial" w:cs="Arial"/>
          <w:sz w:val="20"/>
          <w:szCs w:val="20"/>
        </w:rPr>
        <w:t>i</w:t>
      </w:r>
      <w:proofErr w:type="spellEnd"/>
      <w:r w:rsidRPr="006F0113">
        <w:rPr>
          <w:rFonts w:ascii="Arial" w:hAnsi="Arial" w:cs="Arial"/>
          <w:sz w:val="20"/>
          <w:szCs w:val="20"/>
        </w:rPr>
        <w:t>., Líšeňská 33a, Brno z 05/2022.</w:t>
      </w:r>
    </w:p>
    <w:p w:rsidR="00AC1354" w:rsidRDefault="00AC1354" w:rsidP="00AC1354">
      <w:pPr>
        <w:pStyle w:val="Odstavecseseznamem"/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BD2A06" w:rsidRDefault="00BD2A06" w:rsidP="00AC1354">
      <w:pPr>
        <w:pStyle w:val="Odstavecseseznamem"/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BD2A06" w:rsidRPr="006F0113" w:rsidRDefault="00BD2A06" w:rsidP="00AC1354">
      <w:pPr>
        <w:pStyle w:val="Odstavecseseznamem"/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C1354" w:rsidRPr="006F0113" w:rsidRDefault="00AC1354" w:rsidP="00AC1354">
      <w:pPr>
        <w:pStyle w:val="Odstavecseseznamem"/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386"/>
        <w:gridCol w:w="5186"/>
      </w:tblGrid>
      <w:tr w:rsidR="00AC1354" w:rsidRPr="006F0113" w:rsidTr="004E0A73">
        <w:trPr>
          <w:trHeight w:val="608"/>
        </w:trPr>
        <w:tc>
          <w:tcPr>
            <w:tcW w:w="5000" w:type="pct"/>
            <w:gridSpan w:val="2"/>
            <w:shd w:val="clear" w:color="auto" w:fill="FDE9D9" w:themeFill="accent6" w:themeFillTint="33"/>
            <w:vAlign w:val="center"/>
          </w:tcPr>
          <w:p w:rsidR="00AC1354" w:rsidRPr="006F0113" w:rsidRDefault="00AC1354" w:rsidP="004E0A73">
            <w:pPr>
              <w:spacing w:after="120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  <w:lang w:eastAsia="cs-CZ"/>
              </w:rPr>
            </w:pPr>
            <w:r w:rsidRPr="006F0113">
              <w:rPr>
                <w:rFonts w:ascii="Arial" w:hAnsi="Arial" w:cs="Arial"/>
                <w:b/>
                <w:sz w:val="20"/>
                <w:szCs w:val="20"/>
                <w:u w:val="single"/>
                <w:lang w:eastAsia="cs-CZ"/>
              </w:rPr>
              <w:lastRenderedPageBreak/>
              <w:t>Lhůty plnění</w:t>
            </w:r>
          </w:p>
        </w:tc>
      </w:tr>
      <w:tr w:rsidR="00AC1354" w:rsidRPr="006F0113" w:rsidTr="004E0A73">
        <w:tc>
          <w:tcPr>
            <w:tcW w:w="2291" w:type="pct"/>
          </w:tcPr>
          <w:p w:rsidR="00AC1354" w:rsidRPr="006F0113" w:rsidRDefault="00AC1354" w:rsidP="004E0A73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F0113">
              <w:rPr>
                <w:rFonts w:ascii="Arial" w:hAnsi="Arial" w:cs="Arial"/>
                <w:sz w:val="20"/>
                <w:szCs w:val="20"/>
                <w:lang w:eastAsia="cs-CZ"/>
              </w:rPr>
              <w:t>Zahájení realizace:</w:t>
            </w:r>
          </w:p>
        </w:tc>
        <w:tc>
          <w:tcPr>
            <w:tcW w:w="2709" w:type="pct"/>
          </w:tcPr>
          <w:p w:rsidR="00AC1354" w:rsidRPr="006F0113" w:rsidRDefault="00AC1354" w:rsidP="004E0A73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F0113">
              <w:rPr>
                <w:rFonts w:ascii="Arial" w:hAnsi="Arial" w:cs="Arial"/>
                <w:sz w:val="20"/>
                <w:szCs w:val="20"/>
                <w:lang w:eastAsia="cs-CZ"/>
              </w:rPr>
              <w:t>ihned po nabytí účinnosti smlouvy</w:t>
            </w:r>
          </w:p>
        </w:tc>
      </w:tr>
      <w:tr w:rsidR="00AC1354" w:rsidRPr="006F0113" w:rsidTr="004E0A73">
        <w:tc>
          <w:tcPr>
            <w:tcW w:w="2291" w:type="pct"/>
          </w:tcPr>
          <w:p w:rsidR="00AC1354" w:rsidRPr="006F0113" w:rsidRDefault="00AC1354" w:rsidP="004E0A73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F0113">
              <w:rPr>
                <w:rFonts w:ascii="Arial" w:hAnsi="Arial" w:cs="Arial"/>
                <w:sz w:val="20"/>
                <w:szCs w:val="20"/>
                <w:lang w:eastAsia="cs-CZ"/>
              </w:rPr>
              <w:t>Vypracování návrhu technického řešení DUSP</w:t>
            </w:r>
          </w:p>
        </w:tc>
        <w:tc>
          <w:tcPr>
            <w:tcW w:w="2709" w:type="pct"/>
          </w:tcPr>
          <w:p w:rsidR="00AC1354" w:rsidRPr="006F0113" w:rsidRDefault="00AC1354" w:rsidP="004E0A73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F0113">
              <w:rPr>
                <w:rFonts w:ascii="Arial" w:hAnsi="Arial" w:cs="Arial"/>
                <w:sz w:val="20"/>
                <w:szCs w:val="20"/>
                <w:lang w:eastAsia="cs-CZ"/>
              </w:rPr>
              <w:t>do 2 měsíců od nabytí účinnosti smlouvy</w:t>
            </w:r>
          </w:p>
        </w:tc>
      </w:tr>
      <w:tr w:rsidR="00AC1354" w:rsidRPr="006F0113" w:rsidTr="004E0A73">
        <w:tc>
          <w:tcPr>
            <w:tcW w:w="2291" w:type="pct"/>
          </w:tcPr>
          <w:p w:rsidR="00AC1354" w:rsidRPr="006F0113" w:rsidRDefault="00AC1354" w:rsidP="004E0A73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F0113">
              <w:rPr>
                <w:rFonts w:ascii="Arial" w:hAnsi="Arial" w:cs="Arial"/>
                <w:sz w:val="20"/>
                <w:szCs w:val="20"/>
                <w:lang w:eastAsia="cs-CZ"/>
              </w:rPr>
              <w:t>Dokumentace DUSP pro povolení (čistopis, včetně IČ a projednání s DOSS, odsouhlasený objednavatelem)</w:t>
            </w:r>
          </w:p>
        </w:tc>
        <w:tc>
          <w:tcPr>
            <w:tcW w:w="2709" w:type="pct"/>
          </w:tcPr>
          <w:p w:rsidR="00AC1354" w:rsidRPr="006F0113" w:rsidRDefault="00AC1354" w:rsidP="004E0A73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F0113">
              <w:rPr>
                <w:rFonts w:ascii="Arial" w:hAnsi="Arial" w:cs="Arial"/>
                <w:sz w:val="20"/>
                <w:szCs w:val="20"/>
                <w:lang w:eastAsia="cs-CZ"/>
              </w:rPr>
              <w:t>do 5 měsíců od nabytí účinnosti smlouvy</w:t>
            </w:r>
          </w:p>
        </w:tc>
      </w:tr>
      <w:tr w:rsidR="00AC1354" w:rsidRPr="006F0113" w:rsidTr="004E0A73">
        <w:tc>
          <w:tcPr>
            <w:tcW w:w="2291" w:type="pct"/>
          </w:tcPr>
          <w:p w:rsidR="00AC1354" w:rsidRPr="006F0113" w:rsidRDefault="00AC1354" w:rsidP="004E0A73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F0113">
              <w:rPr>
                <w:rFonts w:ascii="Arial" w:hAnsi="Arial" w:cs="Arial"/>
                <w:sz w:val="20"/>
                <w:szCs w:val="20"/>
                <w:lang w:eastAsia="cs-CZ"/>
              </w:rPr>
              <w:t>Podání žádosti pro společné územní a stavební povolení</w:t>
            </w:r>
          </w:p>
        </w:tc>
        <w:tc>
          <w:tcPr>
            <w:tcW w:w="2709" w:type="pct"/>
          </w:tcPr>
          <w:p w:rsidR="00AC1354" w:rsidRPr="006F0113" w:rsidRDefault="00AC1354" w:rsidP="004E0A73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gramStart"/>
            <w:r w:rsidRPr="006F0113">
              <w:rPr>
                <w:rFonts w:ascii="Arial" w:hAnsi="Arial" w:cs="Arial"/>
                <w:sz w:val="20"/>
                <w:szCs w:val="20"/>
                <w:lang w:eastAsia="cs-CZ"/>
              </w:rPr>
              <w:t>do 1  měsíce</w:t>
            </w:r>
            <w:proofErr w:type="gramEnd"/>
            <w:r w:rsidRPr="006F0113">
              <w:rPr>
                <w:rFonts w:ascii="Arial" w:hAnsi="Arial" w:cs="Arial"/>
                <w:sz w:val="20"/>
                <w:szCs w:val="20"/>
                <w:lang w:eastAsia="cs-CZ"/>
              </w:rPr>
              <w:t xml:space="preserve"> od předání podkladů majetkoprávní přípravy k USP zadavatelem </w:t>
            </w:r>
          </w:p>
        </w:tc>
      </w:tr>
      <w:tr w:rsidR="00AC1354" w:rsidRPr="006F0113" w:rsidTr="004E0A73">
        <w:tc>
          <w:tcPr>
            <w:tcW w:w="2291" w:type="pct"/>
          </w:tcPr>
          <w:p w:rsidR="00AC1354" w:rsidRPr="006F0113" w:rsidRDefault="00AC1354" w:rsidP="004E0A73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F0113">
              <w:rPr>
                <w:rFonts w:ascii="Arial" w:hAnsi="Arial" w:cs="Arial"/>
                <w:sz w:val="20"/>
                <w:szCs w:val="20"/>
                <w:lang w:eastAsia="cs-CZ"/>
              </w:rPr>
              <w:t>Dokumentace pro provádění stavby (čistopis)</w:t>
            </w:r>
          </w:p>
        </w:tc>
        <w:tc>
          <w:tcPr>
            <w:tcW w:w="2709" w:type="pct"/>
          </w:tcPr>
          <w:p w:rsidR="00AC1354" w:rsidRPr="006F0113" w:rsidRDefault="00AC1354" w:rsidP="004E0A73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F0113">
              <w:rPr>
                <w:rFonts w:ascii="Arial" w:hAnsi="Arial" w:cs="Arial"/>
                <w:sz w:val="20"/>
                <w:szCs w:val="20"/>
                <w:lang w:eastAsia="cs-CZ"/>
              </w:rPr>
              <w:t xml:space="preserve">Do 1 měsíce od vydání rozhodnutí k povolení stavby </w:t>
            </w:r>
          </w:p>
        </w:tc>
      </w:tr>
      <w:tr w:rsidR="00AC1354" w:rsidRPr="006F0113" w:rsidTr="004E0A73">
        <w:trPr>
          <w:trHeight w:val="630"/>
        </w:trPr>
        <w:tc>
          <w:tcPr>
            <w:tcW w:w="2291" w:type="pct"/>
          </w:tcPr>
          <w:p w:rsidR="00AC1354" w:rsidRPr="006F0113" w:rsidRDefault="00AC1354" w:rsidP="004E0A73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F0113">
              <w:rPr>
                <w:rFonts w:ascii="Arial" w:hAnsi="Arial" w:cs="Arial"/>
                <w:sz w:val="20"/>
                <w:szCs w:val="20"/>
                <w:lang w:eastAsia="cs-CZ"/>
              </w:rPr>
              <w:t>Předpoklad zahájení výkonu autorského dozoru</w:t>
            </w:r>
          </w:p>
        </w:tc>
        <w:tc>
          <w:tcPr>
            <w:tcW w:w="2709" w:type="pct"/>
          </w:tcPr>
          <w:p w:rsidR="00AC1354" w:rsidRPr="006F0113" w:rsidRDefault="00AC1354" w:rsidP="004E0A73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F0113">
              <w:rPr>
                <w:rFonts w:ascii="Arial" w:hAnsi="Arial" w:cs="Arial"/>
                <w:sz w:val="20"/>
                <w:szCs w:val="20"/>
                <w:lang w:eastAsia="cs-CZ"/>
              </w:rPr>
              <w:t>do 60 měsíců od vydání pravomocného stavebního povolení</w:t>
            </w:r>
          </w:p>
        </w:tc>
      </w:tr>
    </w:tbl>
    <w:p w:rsidR="00AC1354" w:rsidRPr="006F0113" w:rsidRDefault="00AC1354" w:rsidP="00AC1354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AC1354" w:rsidRPr="006F0113" w:rsidRDefault="00AC1354" w:rsidP="00AC1354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B545BC" w:rsidRPr="006F0113" w:rsidRDefault="00B545BC" w:rsidP="00EE5AB2">
      <w:pPr>
        <w:tabs>
          <w:tab w:val="left" w:pos="993"/>
        </w:tabs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545BC" w:rsidRPr="006F0113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BD2A06">
      <w:rPr>
        <w:rFonts w:ascii="Arial" w:hAnsi="Arial" w:cs="Arial"/>
        <w:b/>
        <w:noProof/>
        <w:sz w:val="16"/>
        <w:szCs w:val="16"/>
      </w:rPr>
      <w:t>5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BD2A06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71991"/>
    <w:multiLevelType w:val="hybridMultilevel"/>
    <w:tmpl w:val="1F3C9962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F669AF"/>
    <w:multiLevelType w:val="hybridMultilevel"/>
    <w:tmpl w:val="3CCE22C4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0"/>
  </w:num>
  <w:num w:numId="4">
    <w:abstractNumId w:val="15"/>
  </w:num>
  <w:num w:numId="5">
    <w:abstractNumId w:val="10"/>
  </w:num>
  <w:num w:numId="6">
    <w:abstractNumId w:val="14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4"/>
  </w:num>
  <w:num w:numId="15">
    <w:abstractNumId w:val="21"/>
  </w:num>
  <w:num w:numId="16">
    <w:abstractNumId w:val="2"/>
  </w:num>
  <w:num w:numId="17">
    <w:abstractNumId w:val="8"/>
  </w:num>
  <w:num w:numId="18">
    <w:abstractNumId w:val="25"/>
  </w:num>
  <w:num w:numId="19">
    <w:abstractNumId w:val="20"/>
  </w:num>
  <w:num w:numId="20">
    <w:abstractNumId w:val="18"/>
  </w:num>
  <w:num w:numId="21">
    <w:abstractNumId w:val="3"/>
  </w:num>
  <w:num w:numId="22">
    <w:abstractNumId w:val="22"/>
  </w:num>
  <w:num w:numId="23">
    <w:abstractNumId w:val="19"/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2"/>
  </w:num>
  <w:num w:numId="27">
    <w:abstractNumId w:val="1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15B4"/>
    <w:rsid w:val="002819DD"/>
    <w:rsid w:val="00294439"/>
    <w:rsid w:val="002A2808"/>
    <w:rsid w:val="002A70F8"/>
    <w:rsid w:val="002D116F"/>
    <w:rsid w:val="002D2AC8"/>
    <w:rsid w:val="00322187"/>
    <w:rsid w:val="00335791"/>
    <w:rsid w:val="003634A2"/>
    <w:rsid w:val="003A6635"/>
    <w:rsid w:val="003B523E"/>
    <w:rsid w:val="003C0016"/>
    <w:rsid w:val="003C5BC7"/>
    <w:rsid w:val="003D36F1"/>
    <w:rsid w:val="00405F21"/>
    <w:rsid w:val="00413BFA"/>
    <w:rsid w:val="0043662A"/>
    <w:rsid w:val="00437E4E"/>
    <w:rsid w:val="00487EB6"/>
    <w:rsid w:val="004B1D1B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6F0113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258B6"/>
    <w:rsid w:val="00A44DF5"/>
    <w:rsid w:val="00A93CA0"/>
    <w:rsid w:val="00AA21EC"/>
    <w:rsid w:val="00AA42F6"/>
    <w:rsid w:val="00AA76D7"/>
    <w:rsid w:val="00AB286A"/>
    <w:rsid w:val="00AC1354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D2A06"/>
    <w:rsid w:val="00BE3B79"/>
    <w:rsid w:val="00C040A0"/>
    <w:rsid w:val="00C0508D"/>
    <w:rsid w:val="00C34F5B"/>
    <w:rsid w:val="00C52667"/>
    <w:rsid w:val="00C65520"/>
    <w:rsid w:val="00CB1CE3"/>
    <w:rsid w:val="00CF3EA0"/>
    <w:rsid w:val="00D1051F"/>
    <w:rsid w:val="00D21DBE"/>
    <w:rsid w:val="00D24A4F"/>
    <w:rsid w:val="00D674D6"/>
    <w:rsid w:val="00D83014"/>
    <w:rsid w:val="00DA5742"/>
    <w:rsid w:val="00DE107F"/>
    <w:rsid w:val="00E02F3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EE5AB2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2481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36</cp:revision>
  <cp:lastPrinted>2021-10-13T06:50:00Z</cp:lastPrinted>
  <dcterms:created xsi:type="dcterms:W3CDTF">2020-01-14T13:40:00Z</dcterms:created>
  <dcterms:modified xsi:type="dcterms:W3CDTF">2024-02-07T08:03:00Z</dcterms:modified>
</cp:coreProperties>
</file>